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01A8" w14:textId="57D5C54A" w:rsidR="00636852" w:rsidRPr="002A41B8" w:rsidRDefault="00602B13" w:rsidP="007D2211">
      <w:pPr>
        <w:jc w:val="center"/>
        <w:rPr>
          <w:rFonts w:ascii="Calibri" w:hAnsi="Calibri"/>
        </w:rPr>
      </w:pPr>
      <w:r>
        <w:rPr>
          <w:rFonts w:ascii="Calibri" w:hAnsi="Calibri"/>
          <w:noProof/>
        </w:rPr>
        <w:drawing>
          <wp:inline distT="0" distB="0" distL="0" distR="0" wp14:anchorId="3A03638A" wp14:editId="558B30A3">
            <wp:extent cx="1390015" cy="1426845"/>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015" cy="1426845"/>
                    </a:xfrm>
                    <a:prstGeom prst="rect">
                      <a:avLst/>
                    </a:prstGeom>
                    <a:noFill/>
                  </pic:spPr>
                </pic:pic>
              </a:graphicData>
            </a:graphic>
          </wp:inline>
        </w:drawing>
      </w:r>
    </w:p>
    <w:p w14:paraId="74827853" w14:textId="77777777" w:rsidR="00C657CA" w:rsidRDefault="00C657CA" w:rsidP="007D2211">
      <w:pPr>
        <w:rPr>
          <w:rFonts w:ascii="Calibri" w:hAnsi="Calibri"/>
          <w:b/>
          <w:sz w:val="32"/>
        </w:rPr>
      </w:pPr>
    </w:p>
    <w:p w14:paraId="4C4EF061" w14:textId="77777777" w:rsidR="00A53E7B" w:rsidRPr="007D2211" w:rsidRDefault="002023C1" w:rsidP="00A53E7B">
      <w:pPr>
        <w:jc w:val="center"/>
        <w:rPr>
          <w:rFonts w:ascii="Gill Sans" w:hAnsi="Gill Sans" w:cs="Gill Sans"/>
          <w:b/>
          <w:color w:val="FF0000"/>
          <w:sz w:val="32"/>
        </w:rPr>
      </w:pPr>
      <w:r w:rsidRPr="007D2211">
        <w:rPr>
          <w:rFonts w:ascii="Gill Sans" w:hAnsi="Gill Sans" w:cs="Gill Sans"/>
          <w:b/>
          <w:color w:val="FF0000"/>
          <w:sz w:val="32"/>
        </w:rPr>
        <w:t>School Business Manager</w:t>
      </w:r>
    </w:p>
    <w:p w14:paraId="0B688631" w14:textId="77777777" w:rsidR="00D00396" w:rsidRPr="007D2211" w:rsidRDefault="009C4429" w:rsidP="00D00396">
      <w:pPr>
        <w:jc w:val="center"/>
        <w:rPr>
          <w:rFonts w:ascii="Gill Sans" w:hAnsi="Gill Sans" w:cs="Gill Sans"/>
          <w:b/>
          <w:color w:val="FF0000"/>
          <w:sz w:val="32"/>
        </w:rPr>
      </w:pPr>
      <w:r w:rsidRPr="007D2211">
        <w:rPr>
          <w:rFonts w:ascii="Gill Sans" w:hAnsi="Gill Sans" w:cs="Gill Sans"/>
          <w:b/>
          <w:color w:val="FF0000"/>
          <w:sz w:val="32"/>
        </w:rPr>
        <w:t>Person Specification</w:t>
      </w:r>
    </w:p>
    <w:p w14:paraId="43F0CE2E" w14:textId="77777777" w:rsidR="00A53E7B" w:rsidRDefault="00A53E7B" w:rsidP="002023C1">
      <w:pPr>
        <w:rPr>
          <w:rFonts w:ascii="Museo Sans 100" w:hAnsi="Museo Sans 100"/>
          <w:b/>
          <w:sz w:val="21"/>
          <w:szCs w:val="21"/>
        </w:rPr>
      </w:pPr>
    </w:p>
    <w:p w14:paraId="0822A663" w14:textId="77777777" w:rsidR="00CC2D9A" w:rsidRPr="00CC2D9A" w:rsidRDefault="00CC2D9A" w:rsidP="002023C1">
      <w:pPr>
        <w:rPr>
          <w:rFonts w:ascii="Museo Sans 100" w:hAnsi="Museo Sans 100"/>
          <w:b/>
          <w:sz w:val="21"/>
          <w:szCs w:val="21"/>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7028"/>
      </w:tblGrid>
      <w:tr w:rsidR="005A598A" w:rsidRPr="0092178D" w14:paraId="46434CCD" w14:textId="77777777" w:rsidTr="00B31202">
        <w:tc>
          <w:tcPr>
            <w:tcW w:w="1831" w:type="dxa"/>
            <w:shd w:val="clear" w:color="auto" w:fill="auto"/>
          </w:tcPr>
          <w:p w14:paraId="35B3A8FA" w14:textId="77777777" w:rsidR="005A598A" w:rsidRPr="0092178D" w:rsidRDefault="005A598A" w:rsidP="005A598A">
            <w:pPr>
              <w:rPr>
                <w:rFonts w:ascii="Gill Sans" w:eastAsia="Calibri" w:hAnsi="Gill Sans" w:cs="Gill Sans"/>
                <w:b/>
                <w:sz w:val="22"/>
                <w:szCs w:val="22"/>
              </w:rPr>
            </w:pPr>
            <w:r w:rsidRPr="0092178D">
              <w:rPr>
                <w:rFonts w:ascii="Gill Sans" w:eastAsia="Calibri" w:hAnsi="Gill Sans" w:cs="Gill Sans"/>
                <w:b/>
                <w:sz w:val="22"/>
                <w:szCs w:val="22"/>
              </w:rPr>
              <w:t>Pay Scale/Grade:</w:t>
            </w:r>
          </w:p>
        </w:tc>
        <w:tc>
          <w:tcPr>
            <w:tcW w:w="7028" w:type="dxa"/>
            <w:shd w:val="clear" w:color="auto" w:fill="auto"/>
          </w:tcPr>
          <w:p w14:paraId="245DA393" w14:textId="77777777" w:rsidR="005A598A" w:rsidRPr="00325CCC" w:rsidRDefault="005A598A" w:rsidP="005A598A">
            <w:pPr>
              <w:rPr>
                <w:rFonts w:ascii="Gill Sans" w:eastAsia="Calibri" w:hAnsi="Gill Sans" w:cs="Gill Sans"/>
                <w:sz w:val="22"/>
                <w:szCs w:val="22"/>
              </w:rPr>
            </w:pPr>
            <w:r w:rsidRPr="00325CCC">
              <w:rPr>
                <w:rFonts w:ascii="Gill Sans" w:eastAsia="Calibri" w:hAnsi="Gill Sans" w:cs="Gill Sans"/>
                <w:sz w:val="22"/>
                <w:szCs w:val="22"/>
              </w:rPr>
              <w:t>NJC Scale Points 28 to 34 £27342 to £32637</w:t>
            </w:r>
          </w:p>
          <w:p w14:paraId="1A3033E3" w14:textId="3759129F" w:rsidR="005A598A" w:rsidRPr="0092178D" w:rsidRDefault="005A598A" w:rsidP="005A598A">
            <w:pPr>
              <w:rPr>
                <w:rFonts w:ascii="Gill Sans" w:eastAsia="Calibri" w:hAnsi="Gill Sans" w:cs="Gill Sans"/>
                <w:sz w:val="22"/>
                <w:szCs w:val="22"/>
              </w:rPr>
            </w:pPr>
            <w:r w:rsidRPr="00325CCC">
              <w:rPr>
                <w:rFonts w:ascii="Gill Sans" w:eastAsia="Calibri" w:hAnsi="Gill Sans" w:cs="Gill Sans"/>
                <w:sz w:val="22"/>
                <w:szCs w:val="22"/>
              </w:rPr>
              <w:t>Actual salary £26460 - £30960 (depending on skills/experience)</w:t>
            </w:r>
          </w:p>
        </w:tc>
      </w:tr>
      <w:tr w:rsidR="005A598A" w:rsidRPr="0092178D" w14:paraId="4D72B3D2" w14:textId="77777777" w:rsidTr="00B31202">
        <w:tc>
          <w:tcPr>
            <w:tcW w:w="1831" w:type="dxa"/>
            <w:shd w:val="clear" w:color="auto" w:fill="auto"/>
          </w:tcPr>
          <w:p w14:paraId="1EE63D4D" w14:textId="77777777" w:rsidR="005A598A" w:rsidRPr="0092178D" w:rsidRDefault="005A598A" w:rsidP="005A598A">
            <w:pPr>
              <w:rPr>
                <w:rFonts w:ascii="Gill Sans" w:eastAsia="Calibri" w:hAnsi="Gill Sans" w:cs="Gill Sans"/>
                <w:b/>
                <w:sz w:val="22"/>
                <w:szCs w:val="22"/>
              </w:rPr>
            </w:pPr>
            <w:r>
              <w:rPr>
                <w:rFonts w:ascii="Gill Sans" w:eastAsia="Calibri" w:hAnsi="Gill Sans" w:cs="Gill Sans"/>
                <w:b/>
                <w:sz w:val="22"/>
                <w:szCs w:val="22"/>
              </w:rPr>
              <w:t>Contract</w:t>
            </w:r>
          </w:p>
        </w:tc>
        <w:tc>
          <w:tcPr>
            <w:tcW w:w="7028" w:type="dxa"/>
            <w:shd w:val="clear" w:color="auto" w:fill="auto"/>
          </w:tcPr>
          <w:p w14:paraId="01CA6AE0" w14:textId="0F4F55C2" w:rsidR="005A598A" w:rsidRPr="0092178D" w:rsidRDefault="005A598A" w:rsidP="005A598A">
            <w:pPr>
              <w:rPr>
                <w:rFonts w:ascii="Gill Sans" w:eastAsia="Calibri" w:hAnsi="Gill Sans" w:cs="Gill Sans"/>
                <w:sz w:val="22"/>
                <w:szCs w:val="22"/>
              </w:rPr>
            </w:pPr>
            <w:r w:rsidRPr="00325CCC">
              <w:rPr>
                <w:rFonts w:ascii="Gill Sans" w:eastAsia="Calibri" w:hAnsi="Gill Sans" w:cs="Gill Sans"/>
                <w:sz w:val="22"/>
                <w:szCs w:val="22"/>
              </w:rPr>
              <w:t>Permanent – 38 hours a wee</w:t>
            </w:r>
            <w:bookmarkStart w:id="0" w:name="_GoBack"/>
            <w:bookmarkEnd w:id="0"/>
            <w:r w:rsidRPr="00325CCC">
              <w:rPr>
                <w:rFonts w:ascii="Gill Sans" w:eastAsia="Calibri" w:hAnsi="Gill Sans" w:cs="Gill Sans"/>
                <w:sz w:val="22"/>
                <w:szCs w:val="22"/>
              </w:rPr>
              <w:t>k, 47.8 weeks per year (subject to change after annual review)</w:t>
            </w:r>
          </w:p>
        </w:tc>
      </w:tr>
      <w:tr w:rsidR="007D2211" w:rsidRPr="007D2211" w14:paraId="54B0A3AB" w14:textId="77777777" w:rsidTr="00602B13">
        <w:tc>
          <w:tcPr>
            <w:tcW w:w="1831" w:type="dxa"/>
            <w:shd w:val="clear" w:color="auto" w:fill="auto"/>
          </w:tcPr>
          <w:p w14:paraId="5E5F3B45" w14:textId="77777777" w:rsidR="007D2211" w:rsidRPr="007D2211" w:rsidRDefault="007D2211" w:rsidP="00586B62">
            <w:pPr>
              <w:rPr>
                <w:rFonts w:ascii="Gill Sans" w:eastAsia="Calibri" w:hAnsi="Gill Sans" w:cs="Gill Sans"/>
                <w:b/>
                <w:sz w:val="22"/>
                <w:szCs w:val="22"/>
              </w:rPr>
            </w:pPr>
            <w:r w:rsidRPr="007D2211">
              <w:rPr>
                <w:rFonts w:ascii="Gill Sans" w:eastAsia="Calibri" w:hAnsi="Gill Sans" w:cs="Gill Sans"/>
                <w:b/>
                <w:sz w:val="22"/>
                <w:szCs w:val="22"/>
              </w:rPr>
              <w:t>Reports to:</w:t>
            </w:r>
          </w:p>
        </w:tc>
        <w:tc>
          <w:tcPr>
            <w:tcW w:w="7028" w:type="dxa"/>
            <w:shd w:val="clear" w:color="auto" w:fill="auto"/>
          </w:tcPr>
          <w:p w14:paraId="0671BEC8" w14:textId="77777777" w:rsidR="007D2211" w:rsidRPr="007D2211" w:rsidRDefault="007D2211" w:rsidP="00586B62">
            <w:pPr>
              <w:rPr>
                <w:rFonts w:ascii="Gill Sans" w:eastAsia="Calibri" w:hAnsi="Gill Sans" w:cs="Gill Sans"/>
                <w:sz w:val="22"/>
                <w:szCs w:val="22"/>
              </w:rPr>
            </w:pPr>
            <w:proofErr w:type="spellStart"/>
            <w:r w:rsidRPr="007D2211">
              <w:rPr>
                <w:rFonts w:ascii="Gill Sans" w:eastAsia="Calibri" w:hAnsi="Gill Sans" w:cs="Gill Sans"/>
                <w:sz w:val="22"/>
                <w:szCs w:val="22"/>
              </w:rPr>
              <w:t>Headteacher</w:t>
            </w:r>
            <w:proofErr w:type="spellEnd"/>
            <w:r w:rsidRPr="007D2211">
              <w:rPr>
                <w:rFonts w:ascii="Gill Sans" w:eastAsia="Calibri" w:hAnsi="Gill Sans" w:cs="Gill Sans"/>
                <w:sz w:val="22"/>
                <w:szCs w:val="22"/>
              </w:rPr>
              <w:t>, Regional School Business Manager</w:t>
            </w:r>
          </w:p>
        </w:tc>
      </w:tr>
      <w:tr w:rsidR="007D2211" w:rsidRPr="007D2211" w14:paraId="7648CF21" w14:textId="77777777" w:rsidTr="00602B13">
        <w:tc>
          <w:tcPr>
            <w:tcW w:w="1831" w:type="dxa"/>
            <w:shd w:val="clear" w:color="auto" w:fill="auto"/>
          </w:tcPr>
          <w:p w14:paraId="1783CCFC" w14:textId="77777777" w:rsidR="007D2211" w:rsidRPr="007D2211" w:rsidRDefault="007D2211" w:rsidP="00586B62">
            <w:pPr>
              <w:rPr>
                <w:rFonts w:ascii="Gill Sans" w:eastAsia="Calibri" w:hAnsi="Gill Sans" w:cs="Gill Sans"/>
                <w:b/>
                <w:sz w:val="22"/>
                <w:szCs w:val="22"/>
              </w:rPr>
            </w:pPr>
            <w:r w:rsidRPr="007D2211">
              <w:rPr>
                <w:rFonts w:ascii="Gill Sans" w:eastAsia="Calibri" w:hAnsi="Gill Sans" w:cs="Gill Sans"/>
                <w:b/>
                <w:sz w:val="22"/>
                <w:szCs w:val="22"/>
              </w:rPr>
              <w:t>Responsible for:</w:t>
            </w:r>
          </w:p>
        </w:tc>
        <w:tc>
          <w:tcPr>
            <w:tcW w:w="7028" w:type="dxa"/>
            <w:shd w:val="clear" w:color="auto" w:fill="auto"/>
          </w:tcPr>
          <w:p w14:paraId="365BAEAC" w14:textId="77777777" w:rsidR="007D2211" w:rsidRPr="007D2211" w:rsidRDefault="007D2211" w:rsidP="00586B62">
            <w:pPr>
              <w:rPr>
                <w:rFonts w:ascii="Gill Sans" w:eastAsia="Calibri" w:hAnsi="Gill Sans" w:cs="Gill Sans"/>
                <w:sz w:val="22"/>
                <w:szCs w:val="22"/>
              </w:rPr>
            </w:pPr>
            <w:r w:rsidRPr="007D2211">
              <w:rPr>
                <w:rFonts w:ascii="Gill Sans" w:eastAsia="Calibri" w:hAnsi="Gill Sans" w:cs="Gill Sans"/>
                <w:sz w:val="22"/>
                <w:szCs w:val="22"/>
              </w:rPr>
              <w:t>Administration staff, Catering Managers, Caretaker/Premises Manager, Other site staff</w:t>
            </w:r>
          </w:p>
        </w:tc>
      </w:tr>
      <w:tr w:rsidR="007D2211" w:rsidRPr="007D2211" w14:paraId="5ADAEF7F" w14:textId="77777777" w:rsidTr="00602B13">
        <w:tc>
          <w:tcPr>
            <w:tcW w:w="1831" w:type="dxa"/>
            <w:shd w:val="clear" w:color="auto" w:fill="auto"/>
          </w:tcPr>
          <w:p w14:paraId="623F0C3D" w14:textId="77777777" w:rsidR="007D2211" w:rsidRPr="007D2211" w:rsidRDefault="007D2211" w:rsidP="00586B62">
            <w:pPr>
              <w:rPr>
                <w:rFonts w:ascii="Gill Sans" w:eastAsia="Calibri" w:hAnsi="Gill Sans" w:cs="Gill Sans"/>
                <w:b/>
                <w:sz w:val="22"/>
                <w:szCs w:val="22"/>
              </w:rPr>
            </w:pPr>
            <w:r w:rsidRPr="007D2211">
              <w:rPr>
                <w:rFonts w:ascii="Gill Sans" w:eastAsia="Calibri" w:hAnsi="Gill Sans" w:cs="Gill Sans"/>
                <w:b/>
                <w:sz w:val="22"/>
                <w:szCs w:val="22"/>
              </w:rPr>
              <w:t>Liaison with:</w:t>
            </w:r>
          </w:p>
        </w:tc>
        <w:tc>
          <w:tcPr>
            <w:tcW w:w="7028" w:type="dxa"/>
            <w:shd w:val="clear" w:color="auto" w:fill="auto"/>
          </w:tcPr>
          <w:p w14:paraId="27C565B1" w14:textId="65C6F17D" w:rsidR="007D2211" w:rsidRPr="007D2211" w:rsidRDefault="007D2211" w:rsidP="00586B62">
            <w:pPr>
              <w:rPr>
                <w:rFonts w:ascii="Gill Sans" w:eastAsia="Calibri" w:hAnsi="Gill Sans" w:cs="Gill Sans"/>
                <w:sz w:val="22"/>
                <w:szCs w:val="22"/>
              </w:rPr>
            </w:pPr>
            <w:r w:rsidRPr="007D2211">
              <w:rPr>
                <w:rFonts w:ascii="Gill Sans" w:eastAsia="Calibri" w:hAnsi="Gill Sans" w:cs="Gill Sans"/>
                <w:sz w:val="22"/>
                <w:szCs w:val="22"/>
              </w:rPr>
              <w:t xml:space="preserve">Teaching Staff, Support Staff, </w:t>
            </w:r>
            <w:proofErr w:type="spellStart"/>
            <w:r w:rsidRPr="007D2211">
              <w:rPr>
                <w:rFonts w:ascii="Gill Sans" w:eastAsia="Calibri" w:hAnsi="Gill Sans" w:cs="Gill Sans"/>
                <w:sz w:val="22"/>
                <w:szCs w:val="22"/>
              </w:rPr>
              <w:t>Headteacher</w:t>
            </w:r>
            <w:proofErr w:type="spellEnd"/>
            <w:r w:rsidRPr="007D2211">
              <w:rPr>
                <w:rFonts w:ascii="Gill Sans" w:eastAsia="Calibri" w:hAnsi="Gill Sans" w:cs="Gill Sans"/>
                <w:sz w:val="22"/>
                <w:szCs w:val="22"/>
              </w:rPr>
              <w:t xml:space="preserve">, </w:t>
            </w:r>
            <w:r w:rsidR="00602B13">
              <w:rPr>
                <w:rFonts w:ascii="Gill Sans" w:eastAsia="Calibri" w:hAnsi="Gill Sans" w:cs="Gill Sans"/>
                <w:sz w:val="22"/>
                <w:szCs w:val="22"/>
              </w:rPr>
              <w:t>Senior Leadership Team, Students</w:t>
            </w:r>
            <w:r w:rsidRPr="007D2211">
              <w:rPr>
                <w:rFonts w:ascii="Gill Sans" w:eastAsia="Calibri" w:hAnsi="Gill Sans" w:cs="Gill Sans"/>
                <w:sz w:val="22"/>
                <w:szCs w:val="22"/>
              </w:rPr>
              <w:t>, Contractors, Stakeholders</w:t>
            </w:r>
          </w:p>
        </w:tc>
      </w:tr>
    </w:tbl>
    <w:p w14:paraId="1C22BDD2" w14:textId="77777777" w:rsidR="00F12095" w:rsidRPr="007D2211" w:rsidRDefault="00F12095" w:rsidP="00F512B4">
      <w:pPr>
        <w:ind w:right="-625"/>
        <w:rPr>
          <w:rFonts w:ascii="Gill Sans" w:hAnsi="Gill Sans" w:cs="Gill Sans"/>
          <w:b/>
          <w:sz w:val="22"/>
          <w:szCs w:val="22"/>
        </w:rPr>
      </w:pPr>
    </w:p>
    <w:p w14:paraId="7BD8DD3A" w14:textId="77777777" w:rsidR="009C4429" w:rsidRPr="007D2211" w:rsidRDefault="009C4429" w:rsidP="009C4429">
      <w:pPr>
        <w:pStyle w:val="Default"/>
        <w:jc w:val="both"/>
        <w:rPr>
          <w:rFonts w:ascii="Gill Sans" w:hAnsi="Gill Sans" w:cs="Gill Sans"/>
          <w:sz w:val="22"/>
          <w:szCs w:val="22"/>
        </w:rPr>
      </w:pPr>
    </w:p>
    <w:p w14:paraId="49AC0643" w14:textId="77777777" w:rsidR="009C4429" w:rsidRPr="007D2211" w:rsidRDefault="009C4429" w:rsidP="009C4429">
      <w:pPr>
        <w:pStyle w:val="Default"/>
        <w:jc w:val="both"/>
        <w:rPr>
          <w:rFonts w:ascii="Gill Sans" w:hAnsi="Gill Sans" w:cs="Gill Sans"/>
          <w:sz w:val="22"/>
          <w:szCs w:val="22"/>
        </w:rPr>
      </w:pPr>
      <w:r w:rsidRPr="007D2211">
        <w:rPr>
          <w:rFonts w:ascii="Gill Sans" w:hAnsi="Gill Sans" w:cs="Gill Sans"/>
          <w:sz w:val="22"/>
          <w:szCs w:val="22"/>
        </w:rPr>
        <w:t xml:space="preserve">The selection decisions </w:t>
      </w:r>
      <w:proofErr w:type="gramStart"/>
      <w:r w:rsidRPr="007D2211">
        <w:rPr>
          <w:rFonts w:ascii="Gill Sans" w:hAnsi="Gill Sans" w:cs="Gill Sans"/>
          <w:sz w:val="22"/>
          <w:szCs w:val="22"/>
        </w:rPr>
        <w:t>will be based</w:t>
      </w:r>
      <w:proofErr w:type="gramEnd"/>
      <w:r w:rsidRPr="007D2211">
        <w:rPr>
          <w:rFonts w:ascii="Gill Sans" w:hAnsi="Gill Sans" w:cs="Gill Sans"/>
          <w:sz w:val="22"/>
          <w:szCs w:val="22"/>
        </w:rPr>
        <w:t xml:space="preserve"> on the criteria outlined below. At each stage of the process, an assessment </w:t>
      </w:r>
      <w:proofErr w:type="gramStart"/>
      <w:r w:rsidRPr="007D2211">
        <w:rPr>
          <w:rFonts w:ascii="Gill Sans" w:hAnsi="Gill Sans" w:cs="Gill Sans"/>
          <w:sz w:val="22"/>
          <w:szCs w:val="22"/>
        </w:rPr>
        <w:t>will be made</w:t>
      </w:r>
      <w:proofErr w:type="gramEnd"/>
      <w:r w:rsidRPr="007D2211">
        <w:rPr>
          <w:rFonts w:ascii="Gill Sans" w:hAnsi="Gill Sans" w:cs="Gill Sans"/>
          <w:sz w:val="22"/>
          <w:szCs w:val="22"/>
        </w:rPr>
        <w:t xml:space="preserve"> by the appointment panel to determine the extent to which the criteria have been met. </w:t>
      </w:r>
    </w:p>
    <w:p w14:paraId="67790C7B" w14:textId="77777777" w:rsidR="009C4429" w:rsidRPr="007D2211" w:rsidRDefault="009C4429" w:rsidP="009C4429">
      <w:pPr>
        <w:pStyle w:val="Default"/>
        <w:jc w:val="both"/>
        <w:rPr>
          <w:rFonts w:ascii="Gill Sans" w:hAnsi="Gill Sans" w:cs="Gill Sans"/>
          <w:sz w:val="22"/>
          <w:szCs w:val="22"/>
        </w:rPr>
      </w:pPr>
    </w:p>
    <w:p w14:paraId="29E0CA37" w14:textId="77777777" w:rsidR="009C4429" w:rsidRPr="007D2211" w:rsidRDefault="009C4429" w:rsidP="009C4429">
      <w:pPr>
        <w:ind w:right="46"/>
        <w:jc w:val="both"/>
        <w:rPr>
          <w:rFonts w:ascii="Gill Sans" w:hAnsi="Gill Sans" w:cs="Gill Sans"/>
          <w:sz w:val="22"/>
          <w:szCs w:val="22"/>
        </w:rPr>
      </w:pPr>
      <w:r w:rsidRPr="007D2211">
        <w:rPr>
          <w:rFonts w:ascii="Gill Sans" w:hAnsi="Gill Sans" w:cs="Gill Sans"/>
          <w:sz w:val="22"/>
          <w:szCs w:val="22"/>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2FBA594D" w14:textId="77777777" w:rsidR="009C4429" w:rsidRPr="007D2211" w:rsidRDefault="009C4429" w:rsidP="009C4429">
      <w:pPr>
        <w:ind w:right="46"/>
        <w:jc w:val="both"/>
        <w:rPr>
          <w:rFonts w:ascii="Gill Sans" w:hAnsi="Gill Sans" w:cs="Gill San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736"/>
        <w:gridCol w:w="2121"/>
        <w:gridCol w:w="1847"/>
      </w:tblGrid>
      <w:tr w:rsidR="009C4429" w:rsidRPr="007D2211" w14:paraId="5FD38706" w14:textId="77777777" w:rsidTr="009C4429">
        <w:trPr>
          <w:tblHeader/>
          <w:jc w:val="center"/>
        </w:trPr>
        <w:tc>
          <w:tcPr>
            <w:tcW w:w="2247" w:type="dxa"/>
            <w:shd w:val="clear" w:color="auto" w:fill="auto"/>
          </w:tcPr>
          <w:p w14:paraId="1B00B717" w14:textId="77777777" w:rsidR="009C4429" w:rsidRPr="007D2211" w:rsidRDefault="009C4429" w:rsidP="00DC17A1">
            <w:pPr>
              <w:jc w:val="center"/>
              <w:rPr>
                <w:rFonts w:ascii="Gill Sans" w:hAnsi="Gill Sans" w:cs="Gill Sans"/>
                <w:b/>
                <w:sz w:val="22"/>
                <w:szCs w:val="22"/>
              </w:rPr>
            </w:pPr>
            <w:r w:rsidRPr="007D2211">
              <w:rPr>
                <w:rFonts w:ascii="Gill Sans" w:hAnsi="Gill Sans" w:cs="Gill Sans"/>
                <w:b/>
                <w:sz w:val="22"/>
                <w:szCs w:val="22"/>
              </w:rPr>
              <w:t>Factors</w:t>
            </w:r>
          </w:p>
        </w:tc>
        <w:tc>
          <w:tcPr>
            <w:tcW w:w="2537" w:type="dxa"/>
            <w:shd w:val="clear" w:color="auto" w:fill="auto"/>
          </w:tcPr>
          <w:p w14:paraId="057CB836" w14:textId="77777777" w:rsidR="009C4429" w:rsidRPr="007D2211" w:rsidRDefault="009C4429" w:rsidP="00DC17A1">
            <w:pPr>
              <w:jc w:val="center"/>
              <w:rPr>
                <w:rFonts w:ascii="Gill Sans" w:hAnsi="Gill Sans" w:cs="Gill Sans"/>
                <w:b/>
                <w:sz w:val="22"/>
                <w:szCs w:val="22"/>
              </w:rPr>
            </w:pPr>
            <w:r w:rsidRPr="007D2211">
              <w:rPr>
                <w:rFonts w:ascii="Gill Sans" w:hAnsi="Gill Sans" w:cs="Gill Sans"/>
                <w:b/>
                <w:sz w:val="22"/>
                <w:szCs w:val="22"/>
              </w:rPr>
              <w:t>Essential</w:t>
            </w:r>
          </w:p>
        </w:tc>
        <w:tc>
          <w:tcPr>
            <w:tcW w:w="2268" w:type="dxa"/>
            <w:shd w:val="clear" w:color="auto" w:fill="auto"/>
          </w:tcPr>
          <w:p w14:paraId="1CB3B4B4" w14:textId="77777777" w:rsidR="009C4429" w:rsidRPr="007D2211" w:rsidRDefault="009C4429" w:rsidP="00DC17A1">
            <w:pPr>
              <w:jc w:val="center"/>
              <w:rPr>
                <w:rFonts w:ascii="Gill Sans" w:hAnsi="Gill Sans" w:cs="Gill Sans"/>
                <w:b/>
                <w:sz w:val="22"/>
                <w:szCs w:val="22"/>
              </w:rPr>
            </w:pPr>
            <w:r w:rsidRPr="007D2211">
              <w:rPr>
                <w:rFonts w:ascii="Gill Sans" w:hAnsi="Gill Sans" w:cs="Gill Sans"/>
                <w:b/>
                <w:sz w:val="22"/>
                <w:szCs w:val="22"/>
              </w:rPr>
              <w:t>Desirable</w:t>
            </w:r>
          </w:p>
        </w:tc>
        <w:tc>
          <w:tcPr>
            <w:tcW w:w="2190" w:type="dxa"/>
            <w:shd w:val="clear" w:color="auto" w:fill="auto"/>
          </w:tcPr>
          <w:p w14:paraId="35282300" w14:textId="77777777" w:rsidR="009C4429" w:rsidRPr="007D2211" w:rsidRDefault="009C4429" w:rsidP="00DC17A1">
            <w:pPr>
              <w:jc w:val="center"/>
              <w:rPr>
                <w:rFonts w:ascii="Gill Sans" w:hAnsi="Gill Sans" w:cs="Gill Sans"/>
                <w:b/>
                <w:sz w:val="22"/>
                <w:szCs w:val="22"/>
              </w:rPr>
            </w:pPr>
            <w:r w:rsidRPr="007D2211">
              <w:rPr>
                <w:rFonts w:ascii="Gill Sans" w:hAnsi="Gill Sans" w:cs="Gill Sans"/>
                <w:b/>
                <w:sz w:val="22"/>
                <w:szCs w:val="22"/>
              </w:rPr>
              <w:t>Assessment Method</w:t>
            </w:r>
          </w:p>
        </w:tc>
      </w:tr>
      <w:tr w:rsidR="009C4429" w:rsidRPr="007D2211" w14:paraId="6F64B34D" w14:textId="77777777" w:rsidTr="00DC17A1">
        <w:trPr>
          <w:jc w:val="center"/>
        </w:trPr>
        <w:tc>
          <w:tcPr>
            <w:tcW w:w="2247" w:type="dxa"/>
            <w:shd w:val="clear" w:color="auto" w:fill="auto"/>
          </w:tcPr>
          <w:p w14:paraId="50EFCAB8" w14:textId="77777777" w:rsidR="009C4429" w:rsidRPr="007D2211" w:rsidRDefault="009C4429" w:rsidP="00DC17A1">
            <w:pPr>
              <w:rPr>
                <w:rFonts w:ascii="Gill Sans" w:hAnsi="Gill Sans" w:cs="Gill Sans"/>
                <w:b/>
                <w:sz w:val="22"/>
                <w:szCs w:val="22"/>
              </w:rPr>
            </w:pPr>
            <w:r w:rsidRPr="007D2211">
              <w:rPr>
                <w:rFonts w:ascii="Gill Sans" w:hAnsi="Gill Sans" w:cs="Gill Sans"/>
                <w:b/>
                <w:sz w:val="22"/>
                <w:szCs w:val="22"/>
              </w:rPr>
              <w:t>Qualifications</w:t>
            </w:r>
          </w:p>
        </w:tc>
        <w:tc>
          <w:tcPr>
            <w:tcW w:w="2537" w:type="dxa"/>
            <w:shd w:val="clear" w:color="auto" w:fill="auto"/>
          </w:tcPr>
          <w:p w14:paraId="1A40D102" w14:textId="77777777" w:rsidR="009C4429" w:rsidRPr="007D2211" w:rsidRDefault="009C4429" w:rsidP="009C4429">
            <w:pPr>
              <w:numPr>
                <w:ilvl w:val="0"/>
                <w:numId w:val="45"/>
              </w:numPr>
              <w:ind w:left="198" w:hanging="175"/>
              <w:rPr>
                <w:rFonts w:ascii="Gill Sans" w:hAnsi="Gill Sans" w:cs="Gill Sans"/>
                <w:sz w:val="22"/>
                <w:szCs w:val="22"/>
              </w:rPr>
            </w:pPr>
            <w:r w:rsidRPr="007D2211">
              <w:rPr>
                <w:rFonts w:ascii="Gill Sans" w:hAnsi="Gill Sans" w:cs="Gill Sans"/>
                <w:sz w:val="22"/>
                <w:szCs w:val="22"/>
              </w:rPr>
              <w:t xml:space="preserve">Recognised management/business degree </w:t>
            </w:r>
            <w:r w:rsidRPr="007D2211">
              <w:rPr>
                <w:rFonts w:ascii="Gill Sans" w:hAnsi="Gill Sans" w:cs="Gill Sans"/>
                <w:b/>
                <w:i/>
                <w:sz w:val="22"/>
                <w:szCs w:val="22"/>
              </w:rPr>
              <w:t>or</w:t>
            </w:r>
            <w:r w:rsidRPr="007D2211">
              <w:rPr>
                <w:rFonts w:ascii="Gill Sans" w:hAnsi="Gill Sans" w:cs="Gill Sans"/>
                <w:sz w:val="22"/>
                <w:szCs w:val="22"/>
              </w:rPr>
              <w:t xml:space="preserve"> equivalent related professional qualification/experience</w:t>
            </w:r>
          </w:p>
        </w:tc>
        <w:tc>
          <w:tcPr>
            <w:tcW w:w="2268" w:type="dxa"/>
            <w:shd w:val="clear" w:color="auto" w:fill="auto"/>
          </w:tcPr>
          <w:p w14:paraId="439EFD3D" w14:textId="77777777" w:rsidR="009C4429" w:rsidRPr="007D2211" w:rsidRDefault="009C4429" w:rsidP="009C4429">
            <w:pPr>
              <w:numPr>
                <w:ilvl w:val="0"/>
                <w:numId w:val="46"/>
              </w:numPr>
              <w:ind w:left="282" w:hanging="270"/>
              <w:rPr>
                <w:rFonts w:ascii="Gill Sans" w:hAnsi="Gill Sans" w:cs="Gill Sans"/>
                <w:sz w:val="22"/>
                <w:szCs w:val="22"/>
              </w:rPr>
            </w:pPr>
            <w:r w:rsidRPr="007D2211">
              <w:rPr>
                <w:rFonts w:ascii="Gill Sans" w:hAnsi="Gill Sans" w:cs="Gill Sans"/>
                <w:sz w:val="22"/>
                <w:szCs w:val="22"/>
              </w:rPr>
              <w:t>School Business Manager specific qualification i.e. CSBM, DSBM, ADSBM</w:t>
            </w:r>
          </w:p>
        </w:tc>
        <w:tc>
          <w:tcPr>
            <w:tcW w:w="2190" w:type="dxa"/>
            <w:shd w:val="clear" w:color="auto" w:fill="auto"/>
          </w:tcPr>
          <w:p w14:paraId="4565D9E3" w14:textId="77777777" w:rsidR="009C4429" w:rsidRPr="007D2211" w:rsidRDefault="009C4429" w:rsidP="00DC17A1">
            <w:pPr>
              <w:rPr>
                <w:rFonts w:ascii="Gill Sans" w:hAnsi="Gill Sans" w:cs="Gill Sans"/>
                <w:sz w:val="22"/>
                <w:szCs w:val="22"/>
              </w:rPr>
            </w:pPr>
            <w:r w:rsidRPr="007D2211">
              <w:rPr>
                <w:rFonts w:ascii="Gill Sans" w:hAnsi="Gill Sans" w:cs="Gill Sans"/>
                <w:sz w:val="22"/>
                <w:szCs w:val="22"/>
              </w:rPr>
              <w:t>Certificates</w:t>
            </w:r>
          </w:p>
        </w:tc>
      </w:tr>
      <w:tr w:rsidR="009C4429" w:rsidRPr="007D2211" w14:paraId="17AC6D63" w14:textId="77777777" w:rsidTr="00DC17A1">
        <w:trPr>
          <w:jc w:val="center"/>
        </w:trPr>
        <w:tc>
          <w:tcPr>
            <w:tcW w:w="2247" w:type="dxa"/>
            <w:shd w:val="clear" w:color="auto" w:fill="auto"/>
          </w:tcPr>
          <w:p w14:paraId="053F8903" w14:textId="77777777" w:rsidR="009C4429" w:rsidRPr="007D2211" w:rsidRDefault="009C4429" w:rsidP="00DC17A1">
            <w:pPr>
              <w:rPr>
                <w:rFonts w:ascii="Gill Sans" w:hAnsi="Gill Sans" w:cs="Gill Sans"/>
                <w:b/>
                <w:sz w:val="22"/>
                <w:szCs w:val="22"/>
              </w:rPr>
            </w:pPr>
            <w:r w:rsidRPr="007D2211">
              <w:rPr>
                <w:rFonts w:ascii="Gill Sans" w:hAnsi="Gill Sans" w:cs="Gill Sans"/>
                <w:b/>
                <w:sz w:val="22"/>
                <w:szCs w:val="22"/>
              </w:rPr>
              <w:t>Training</w:t>
            </w:r>
          </w:p>
        </w:tc>
        <w:tc>
          <w:tcPr>
            <w:tcW w:w="2537" w:type="dxa"/>
            <w:shd w:val="clear" w:color="auto" w:fill="auto"/>
          </w:tcPr>
          <w:p w14:paraId="7177EB43" w14:textId="77777777" w:rsidR="009C4429" w:rsidRPr="007D2211" w:rsidRDefault="009C4429" w:rsidP="009C4429">
            <w:pPr>
              <w:numPr>
                <w:ilvl w:val="0"/>
                <w:numId w:val="45"/>
              </w:numPr>
              <w:ind w:left="198" w:hanging="175"/>
              <w:rPr>
                <w:rFonts w:ascii="Gill Sans" w:hAnsi="Gill Sans" w:cs="Gill Sans"/>
                <w:sz w:val="22"/>
                <w:szCs w:val="22"/>
              </w:rPr>
            </w:pPr>
            <w:r w:rsidRPr="007D2211">
              <w:rPr>
                <w:rFonts w:ascii="Gill Sans" w:hAnsi="Gill Sans" w:cs="Gill Sans"/>
                <w:sz w:val="22"/>
                <w:szCs w:val="22"/>
              </w:rPr>
              <w:t>Evidence of continuing professional development</w:t>
            </w:r>
          </w:p>
        </w:tc>
        <w:tc>
          <w:tcPr>
            <w:tcW w:w="2268" w:type="dxa"/>
            <w:shd w:val="clear" w:color="auto" w:fill="auto"/>
          </w:tcPr>
          <w:p w14:paraId="52FBE74F" w14:textId="2DBBCCA8" w:rsidR="00CC2D9A" w:rsidRPr="007D2211" w:rsidRDefault="009C4429" w:rsidP="00BB7E47">
            <w:pPr>
              <w:numPr>
                <w:ilvl w:val="0"/>
                <w:numId w:val="46"/>
              </w:numPr>
              <w:ind w:left="282" w:hanging="270"/>
              <w:rPr>
                <w:rFonts w:ascii="Gill Sans" w:hAnsi="Gill Sans" w:cs="Gill Sans"/>
                <w:sz w:val="22"/>
                <w:szCs w:val="22"/>
              </w:rPr>
            </w:pPr>
            <w:r w:rsidRPr="007D2211">
              <w:rPr>
                <w:rFonts w:ascii="Gill Sans" w:hAnsi="Gill Sans" w:cs="Gill Sans"/>
                <w:sz w:val="22"/>
                <w:szCs w:val="22"/>
              </w:rPr>
              <w:t>Member of National Association of School Business Management</w:t>
            </w:r>
          </w:p>
        </w:tc>
        <w:tc>
          <w:tcPr>
            <w:tcW w:w="2190" w:type="dxa"/>
            <w:shd w:val="clear" w:color="auto" w:fill="auto"/>
          </w:tcPr>
          <w:p w14:paraId="24E59C5D" w14:textId="77777777" w:rsidR="009C4429" w:rsidRPr="007D2211" w:rsidRDefault="009C4429" w:rsidP="00DC17A1">
            <w:pPr>
              <w:rPr>
                <w:rFonts w:ascii="Gill Sans" w:hAnsi="Gill Sans" w:cs="Gill Sans"/>
                <w:sz w:val="22"/>
                <w:szCs w:val="22"/>
              </w:rPr>
            </w:pPr>
            <w:r w:rsidRPr="007D2211">
              <w:rPr>
                <w:rFonts w:ascii="Gill Sans" w:hAnsi="Gill Sans" w:cs="Gill Sans"/>
                <w:sz w:val="22"/>
                <w:szCs w:val="22"/>
              </w:rPr>
              <w:t>Application form and selection events</w:t>
            </w:r>
          </w:p>
        </w:tc>
      </w:tr>
      <w:tr w:rsidR="009C4429" w:rsidRPr="007D2211" w14:paraId="7C4639C3" w14:textId="77777777" w:rsidTr="00DC17A1">
        <w:trPr>
          <w:jc w:val="center"/>
        </w:trPr>
        <w:tc>
          <w:tcPr>
            <w:tcW w:w="2247" w:type="dxa"/>
            <w:shd w:val="clear" w:color="auto" w:fill="auto"/>
          </w:tcPr>
          <w:p w14:paraId="4CED1B06" w14:textId="77777777" w:rsidR="009C4429" w:rsidRPr="007D2211" w:rsidRDefault="009C4429" w:rsidP="00DC17A1">
            <w:pPr>
              <w:rPr>
                <w:rFonts w:ascii="Gill Sans" w:hAnsi="Gill Sans" w:cs="Gill Sans"/>
                <w:b/>
                <w:sz w:val="22"/>
                <w:szCs w:val="22"/>
              </w:rPr>
            </w:pPr>
            <w:r w:rsidRPr="007D2211">
              <w:rPr>
                <w:rFonts w:ascii="Gill Sans" w:hAnsi="Gill Sans" w:cs="Gill Sans"/>
                <w:b/>
                <w:sz w:val="22"/>
                <w:szCs w:val="22"/>
              </w:rPr>
              <w:lastRenderedPageBreak/>
              <w:t>Experience</w:t>
            </w:r>
          </w:p>
        </w:tc>
        <w:tc>
          <w:tcPr>
            <w:tcW w:w="2537" w:type="dxa"/>
            <w:shd w:val="clear" w:color="auto" w:fill="auto"/>
          </w:tcPr>
          <w:p w14:paraId="3F328787" w14:textId="77777777" w:rsidR="009C4429" w:rsidRPr="007D2211" w:rsidRDefault="009C4429" w:rsidP="009C4429">
            <w:pPr>
              <w:numPr>
                <w:ilvl w:val="0"/>
                <w:numId w:val="45"/>
              </w:numPr>
              <w:ind w:left="198" w:hanging="175"/>
              <w:rPr>
                <w:rFonts w:ascii="Gill Sans" w:hAnsi="Gill Sans" w:cs="Gill Sans"/>
                <w:sz w:val="22"/>
                <w:szCs w:val="22"/>
              </w:rPr>
            </w:pPr>
            <w:r w:rsidRPr="007D2211">
              <w:rPr>
                <w:rFonts w:ascii="Gill Sans" w:hAnsi="Gill Sans" w:cs="Gill Sans"/>
                <w:sz w:val="22"/>
                <w:szCs w:val="22"/>
              </w:rPr>
              <w:t>Managing strategic financial plans</w:t>
            </w:r>
          </w:p>
          <w:p w14:paraId="1086116D" w14:textId="77777777" w:rsidR="009C4429" w:rsidRPr="007D2211" w:rsidRDefault="009C4429" w:rsidP="009C4429">
            <w:pPr>
              <w:numPr>
                <w:ilvl w:val="0"/>
                <w:numId w:val="45"/>
              </w:numPr>
              <w:ind w:left="198" w:hanging="175"/>
              <w:rPr>
                <w:rFonts w:ascii="Gill Sans" w:hAnsi="Gill Sans" w:cs="Gill Sans"/>
                <w:sz w:val="22"/>
                <w:szCs w:val="22"/>
              </w:rPr>
            </w:pPr>
            <w:r w:rsidRPr="007D2211">
              <w:rPr>
                <w:rFonts w:ascii="Gill Sans" w:hAnsi="Gill Sans" w:cs="Gill Sans"/>
                <w:sz w:val="22"/>
                <w:szCs w:val="22"/>
              </w:rPr>
              <w:t>Managing budgets</w:t>
            </w:r>
          </w:p>
          <w:p w14:paraId="02572BBD" w14:textId="77777777" w:rsidR="009C4429" w:rsidRPr="007D2211" w:rsidRDefault="009C4429" w:rsidP="009C4429">
            <w:pPr>
              <w:numPr>
                <w:ilvl w:val="0"/>
                <w:numId w:val="45"/>
              </w:numPr>
              <w:ind w:left="198" w:hanging="175"/>
              <w:rPr>
                <w:rFonts w:ascii="Gill Sans" w:hAnsi="Gill Sans" w:cs="Gill Sans"/>
                <w:sz w:val="22"/>
                <w:szCs w:val="22"/>
              </w:rPr>
            </w:pPr>
            <w:r w:rsidRPr="007D2211">
              <w:rPr>
                <w:rFonts w:ascii="Gill Sans" w:hAnsi="Gill Sans" w:cs="Gill Sans"/>
                <w:sz w:val="22"/>
                <w:szCs w:val="22"/>
              </w:rPr>
              <w:t>Financial reporting</w:t>
            </w:r>
          </w:p>
          <w:p w14:paraId="65359A6B" w14:textId="77777777" w:rsidR="009C4429" w:rsidRPr="007D2211" w:rsidRDefault="009C4429" w:rsidP="009C4429">
            <w:pPr>
              <w:numPr>
                <w:ilvl w:val="0"/>
                <w:numId w:val="45"/>
              </w:numPr>
              <w:ind w:left="198" w:hanging="175"/>
              <w:rPr>
                <w:rFonts w:ascii="Gill Sans" w:hAnsi="Gill Sans" w:cs="Gill Sans"/>
                <w:sz w:val="22"/>
                <w:szCs w:val="22"/>
              </w:rPr>
            </w:pPr>
            <w:r w:rsidRPr="007D2211">
              <w:rPr>
                <w:rFonts w:ascii="Gill Sans" w:hAnsi="Gill Sans" w:cs="Gill Sans"/>
                <w:sz w:val="22"/>
                <w:szCs w:val="22"/>
              </w:rPr>
              <w:t>Managing premises and H&amp;S issues</w:t>
            </w:r>
          </w:p>
          <w:p w14:paraId="5471F3E2" w14:textId="77777777" w:rsidR="009C4429" w:rsidRPr="007D2211" w:rsidRDefault="009C4429" w:rsidP="009C4429">
            <w:pPr>
              <w:numPr>
                <w:ilvl w:val="0"/>
                <w:numId w:val="45"/>
              </w:numPr>
              <w:ind w:left="198" w:hanging="175"/>
              <w:rPr>
                <w:rFonts w:ascii="Gill Sans" w:hAnsi="Gill Sans" w:cs="Gill Sans"/>
                <w:sz w:val="22"/>
                <w:szCs w:val="22"/>
              </w:rPr>
            </w:pPr>
            <w:r w:rsidRPr="007D2211">
              <w:rPr>
                <w:rFonts w:ascii="Gill Sans" w:hAnsi="Gill Sans" w:cs="Gill Sans"/>
                <w:sz w:val="22"/>
                <w:szCs w:val="22"/>
              </w:rPr>
              <w:t>Managing change projects</w:t>
            </w:r>
          </w:p>
          <w:p w14:paraId="32A5FCFE" w14:textId="77777777" w:rsidR="009C4429" w:rsidRPr="007D2211" w:rsidRDefault="009C4429" w:rsidP="009C4429">
            <w:pPr>
              <w:numPr>
                <w:ilvl w:val="0"/>
                <w:numId w:val="45"/>
              </w:numPr>
              <w:ind w:left="198" w:hanging="175"/>
              <w:rPr>
                <w:rFonts w:ascii="Gill Sans" w:hAnsi="Gill Sans" w:cs="Gill Sans"/>
                <w:sz w:val="22"/>
                <w:szCs w:val="22"/>
              </w:rPr>
            </w:pPr>
            <w:r w:rsidRPr="007D2211">
              <w:rPr>
                <w:rFonts w:ascii="Gill Sans" w:hAnsi="Gill Sans" w:cs="Gill Sans"/>
                <w:sz w:val="22"/>
                <w:szCs w:val="22"/>
              </w:rPr>
              <w:t xml:space="preserve">Managing teams </w:t>
            </w:r>
          </w:p>
        </w:tc>
        <w:tc>
          <w:tcPr>
            <w:tcW w:w="2268" w:type="dxa"/>
            <w:shd w:val="clear" w:color="auto" w:fill="auto"/>
          </w:tcPr>
          <w:p w14:paraId="24E77896" w14:textId="77777777" w:rsidR="009C4429" w:rsidRPr="007D2211" w:rsidRDefault="009C4429" w:rsidP="009C4429">
            <w:pPr>
              <w:numPr>
                <w:ilvl w:val="0"/>
                <w:numId w:val="46"/>
              </w:numPr>
              <w:ind w:left="282" w:hanging="270"/>
              <w:rPr>
                <w:rFonts w:ascii="Gill Sans" w:hAnsi="Gill Sans" w:cs="Gill Sans"/>
                <w:sz w:val="22"/>
                <w:szCs w:val="22"/>
              </w:rPr>
            </w:pPr>
            <w:r w:rsidRPr="007D2211">
              <w:rPr>
                <w:rFonts w:ascii="Gill Sans" w:hAnsi="Gill Sans" w:cs="Gill Sans"/>
                <w:sz w:val="22"/>
                <w:szCs w:val="22"/>
              </w:rPr>
              <w:t>Managing within an educational environment.</w:t>
            </w:r>
          </w:p>
          <w:p w14:paraId="5F09E3F0" w14:textId="77777777" w:rsidR="009C4429" w:rsidRPr="007D2211" w:rsidRDefault="009C4429" w:rsidP="009C4429">
            <w:pPr>
              <w:numPr>
                <w:ilvl w:val="0"/>
                <w:numId w:val="46"/>
              </w:numPr>
              <w:ind w:left="282" w:hanging="270"/>
              <w:rPr>
                <w:rFonts w:ascii="Gill Sans" w:hAnsi="Gill Sans" w:cs="Gill Sans"/>
                <w:sz w:val="22"/>
                <w:szCs w:val="22"/>
              </w:rPr>
            </w:pPr>
            <w:r w:rsidRPr="007D2211">
              <w:rPr>
                <w:rFonts w:ascii="Gill Sans" w:hAnsi="Gill Sans" w:cs="Gill Sans"/>
                <w:sz w:val="22"/>
                <w:szCs w:val="22"/>
              </w:rPr>
              <w:t>Understanding of procurement and fixed assets</w:t>
            </w:r>
          </w:p>
          <w:p w14:paraId="197A590A" w14:textId="77777777" w:rsidR="009C4429" w:rsidRPr="007D2211" w:rsidRDefault="009C4429" w:rsidP="009C4429">
            <w:pPr>
              <w:numPr>
                <w:ilvl w:val="0"/>
                <w:numId w:val="46"/>
              </w:numPr>
              <w:ind w:left="282" w:hanging="270"/>
              <w:rPr>
                <w:rFonts w:ascii="Gill Sans" w:hAnsi="Gill Sans" w:cs="Gill Sans"/>
                <w:sz w:val="22"/>
                <w:szCs w:val="22"/>
              </w:rPr>
            </w:pPr>
            <w:r w:rsidRPr="007D2211">
              <w:rPr>
                <w:rFonts w:ascii="Gill Sans" w:hAnsi="Gill Sans" w:cs="Gill Sans"/>
                <w:sz w:val="22"/>
                <w:szCs w:val="22"/>
              </w:rPr>
              <w:t>Managing HR</w:t>
            </w:r>
          </w:p>
          <w:p w14:paraId="05B688DD" w14:textId="77777777" w:rsidR="009C4429" w:rsidRPr="007D2211" w:rsidRDefault="009C4429" w:rsidP="007D2211">
            <w:pPr>
              <w:numPr>
                <w:ilvl w:val="0"/>
                <w:numId w:val="46"/>
              </w:numPr>
              <w:ind w:left="282" w:hanging="270"/>
              <w:rPr>
                <w:rFonts w:ascii="Gill Sans" w:hAnsi="Gill Sans" w:cs="Gill Sans"/>
                <w:sz w:val="22"/>
                <w:szCs w:val="22"/>
              </w:rPr>
            </w:pPr>
            <w:r w:rsidRPr="007D2211">
              <w:rPr>
                <w:rFonts w:ascii="Gill Sans" w:hAnsi="Gill Sans" w:cs="Gill Sans"/>
                <w:sz w:val="22"/>
                <w:szCs w:val="22"/>
              </w:rPr>
              <w:t>Income generation</w:t>
            </w:r>
          </w:p>
        </w:tc>
        <w:tc>
          <w:tcPr>
            <w:tcW w:w="2190" w:type="dxa"/>
            <w:shd w:val="clear" w:color="auto" w:fill="auto"/>
          </w:tcPr>
          <w:p w14:paraId="46AD2A8D" w14:textId="77777777" w:rsidR="009C4429" w:rsidRPr="007D2211" w:rsidRDefault="009C4429" w:rsidP="00DC17A1">
            <w:pPr>
              <w:rPr>
                <w:rFonts w:ascii="Gill Sans" w:hAnsi="Gill Sans" w:cs="Gill Sans"/>
                <w:sz w:val="22"/>
                <w:szCs w:val="22"/>
              </w:rPr>
            </w:pPr>
            <w:r w:rsidRPr="007D2211">
              <w:rPr>
                <w:rFonts w:ascii="Gill Sans" w:hAnsi="Gill Sans" w:cs="Gill Sans"/>
                <w:sz w:val="22"/>
                <w:szCs w:val="22"/>
              </w:rPr>
              <w:t>Application form and selection events</w:t>
            </w:r>
          </w:p>
        </w:tc>
      </w:tr>
      <w:tr w:rsidR="009C4429" w:rsidRPr="007D2211" w14:paraId="0EC9C3D9" w14:textId="77777777" w:rsidTr="00DC17A1">
        <w:trPr>
          <w:jc w:val="center"/>
        </w:trPr>
        <w:tc>
          <w:tcPr>
            <w:tcW w:w="2247" w:type="dxa"/>
            <w:shd w:val="clear" w:color="auto" w:fill="auto"/>
          </w:tcPr>
          <w:p w14:paraId="2D22E62D" w14:textId="77777777" w:rsidR="009C4429" w:rsidRPr="007D2211" w:rsidRDefault="009C4429" w:rsidP="00DC17A1">
            <w:pPr>
              <w:rPr>
                <w:rFonts w:ascii="Gill Sans" w:hAnsi="Gill Sans" w:cs="Gill Sans"/>
                <w:b/>
                <w:sz w:val="22"/>
                <w:szCs w:val="22"/>
              </w:rPr>
            </w:pPr>
            <w:r w:rsidRPr="007D2211">
              <w:rPr>
                <w:rFonts w:ascii="Gill Sans" w:hAnsi="Gill Sans" w:cs="Gill Sans"/>
                <w:b/>
                <w:sz w:val="22"/>
                <w:szCs w:val="22"/>
              </w:rPr>
              <w:t>Knowledge and Skills</w:t>
            </w:r>
          </w:p>
        </w:tc>
        <w:tc>
          <w:tcPr>
            <w:tcW w:w="2537" w:type="dxa"/>
            <w:shd w:val="clear" w:color="auto" w:fill="auto"/>
          </w:tcPr>
          <w:p w14:paraId="2EE51B66"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Able to deliver services and systems applicable for effective school management</w:t>
            </w:r>
          </w:p>
          <w:p w14:paraId="2658E3BC"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Able to deliver value for money initiatives</w:t>
            </w:r>
          </w:p>
          <w:p w14:paraId="3B25684E"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Able to understand national and regional educational services and deliver appropriate strategies</w:t>
            </w:r>
          </w:p>
          <w:p w14:paraId="251F5D57"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Able to lead teams and individuals</w:t>
            </w:r>
          </w:p>
          <w:p w14:paraId="3F4CA6C0"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Able to use a range of ICT packages</w:t>
            </w:r>
          </w:p>
        </w:tc>
        <w:tc>
          <w:tcPr>
            <w:tcW w:w="2268" w:type="dxa"/>
            <w:shd w:val="clear" w:color="auto" w:fill="auto"/>
          </w:tcPr>
          <w:p w14:paraId="7AA5ECE9" w14:textId="77777777" w:rsidR="009C4429" w:rsidRPr="007D2211" w:rsidRDefault="009C4429" w:rsidP="009C4429">
            <w:pPr>
              <w:numPr>
                <w:ilvl w:val="0"/>
                <w:numId w:val="48"/>
              </w:numPr>
              <w:ind w:left="283" w:hanging="272"/>
              <w:rPr>
                <w:rFonts w:ascii="Gill Sans" w:hAnsi="Gill Sans" w:cs="Gill Sans"/>
                <w:sz w:val="22"/>
                <w:szCs w:val="22"/>
              </w:rPr>
            </w:pPr>
            <w:r w:rsidRPr="007D2211">
              <w:rPr>
                <w:rFonts w:ascii="Gill Sans" w:hAnsi="Gill Sans" w:cs="Gill Sans"/>
                <w:sz w:val="22"/>
                <w:szCs w:val="22"/>
              </w:rPr>
              <w:t>Understanding of current educational issues</w:t>
            </w:r>
          </w:p>
          <w:p w14:paraId="4A7EACB1" w14:textId="77777777" w:rsidR="009C4429" w:rsidRPr="007D2211" w:rsidRDefault="009C4429" w:rsidP="009C4429">
            <w:pPr>
              <w:numPr>
                <w:ilvl w:val="0"/>
                <w:numId w:val="48"/>
              </w:numPr>
              <w:ind w:left="283" w:hanging="272"/>
              <w:rPr>
                <w:rFonts w:ascii="Gill Sans" w:hAnsi="Gill Sans" w:cs="Gill Sans"/>
                <w:sz w:val="22"/>
                <w:szCs w:val="22"/>
              </w:rPr>
            </w:pPr>
            <w:r w:rsidRPr="007D2211">
              <w:rPr>
                <w:rFonts w:ascii="Gill Sans" w:hAnsi="Gill Sans" w:cs="Gill Sans"/>
                <w:sz w:val="22"/>
                <w:szCs w:val="22"/>
              </w:rPr>
              <w:t>Understanding of promoting positive relationships within the wider school community</w:t>
            </w:r>
          </w:p>
          <w:p w14:paraId="78B3DA7D" w14:textId="77777777" w:rsidR="009C4429" w:rsidRPr="007D2211" w:rsidRDefault="009C4429" w:rsidP="009C4429">
            <w:pPr>
              <w:numPr>
                <w:ilvl w:val="0"/>
                <w:numId w:val="48"/>
              </w:numPr>
              <w:ind w:left="283" w:hanging="272"/>
              <w:rPr>
                <w:rFonts w:ascii="Gill Sans" w:hAnsi="Gill Sans" w:cs="Gill Sans"/>
                <w:sz w:val="22"/>
                <w:szCs w:val="22"/>
              </w:rPr>
            </w:pPr>
            <w:r w:rsidRPr="007D2211">
              <w:rPr>
                <w:rFonts w:ascii="Gill Sans" w:hAnsi="Gill Sans" w:cs="Gill Sans"/>
                <w:sz w:val="22"/>
                <w:szCs w:val="22"/>
              </w:rPr>
              <w:t xml:space="preserve">Understanding of the challenges facing school budgeting </w:t>
            </w:r>
          </w:p>
          <w:p w14:paraId="26D1E599" w14:textId="77777777" w:rsidR="009C4429" w:rsidRPr="007D2211" w:rsidRDefault="009C4429" w:rsidP="009C4429">
            <w:pPr>
              <w:numPr>
                <w:ilvl w:val="0"/>
                <w:numId w:val="48"/>
              </w:numPr>
              <w:ind w:left="283" w:hanging="272"/>
              <w:rPr>
                <w:rFonts w:ascii="Gill Sans" w:hAnsi="Gill Sans" w:cs="Gill Sans"/>
                <w:sz w:val="22"/>
                <w:szCs w:val="22"/>
              </w:rPr>
            </w:pPr>
            <w:r w:rsidRPr="007D2211">
              <w:rPr>
                <w:rFonts w:ascii="Gill Sans" w:hAnsi="Gill Sans" w:cs="Gill Sans"/>
                <w:sz w:val="22"/>
                <w:szCs w:val="22"/>
              </w:rPr>
              <w:t xml:space="preserve">A knowledge of school administration and finance software </w:t>
            </w:r>
          </w:p>
        </w:tc>
        <w:tc>
          <w:tcPr>
            <w:tcW w:w="2190" w:type="dxa"/>
            <w:shd w:val="clear" w:color="auto" w:fill="auto"/>
          </w:tcPr>
          <w:p w14:paraId="5D61DF8B" w14:textId="77777777" w:rsidR="009C4429" w:rsidRPr="007D2211" w:rsidRDefault="009C4429" w:rsidP="00DC17A1">
            <w:pPr>
              <w:rPr>
                <w:rFonts w:ascii="Gill Sans" w:hAnsi="Gill Sans" w:cs="Gill Sans"/>
                <w:sz w:val="22"/>
                <w:szCs w:val="22"/>
              </w:rPr>
            </w:pPr>
            <w:r w:rsidRPr="007D2211">
              <w:rPr>
                <w:rFonts w:ascii="Gill Sans" w:hAnsi="Gill Sans" w:cs="Gill Sans"/>
                <w:sz w:val="22"/>
                <w:szCs w:val="22"/>
              </w:rPr>
              <w:t>Application form and selection events</w:t>
            </w:r>
          </w:p>
        </w:tc>
      </w:tr>
      <w:tr w:rsidR="009C4429" w:rsidRPr="007D2211" w14:paraId="06294519" w14:textId="77777777" w:rsidTr="00DC17A1">
        <w:trPr>
          <w:jc w:val="center"/>
        </w:trPr>
        <w:tc>
          <w:tcPr>
            <w:tcW w:w="2247" w:type="dxa"/>
            <w:shd w:val="clear" w:color="auto" w:fill="auto"/>
          </w:tcPr>
          <w:p w14:paraId="6D6B01F8" w14:textId="77777777" w:rsidR="009C4429" w:rsidRPr="007D2211" w:rsidRDefault="009C4429" w:rsidP="00DC17A1">
            <w:pPr>
              <w:rPr>
                <w:rFonts w:ascii="Gill Sans" w:hAnsi="Gill Sans" w:cs="Gill Sans"/>
                <w:b/>
                <w:sz w:val="22"/>
                <w:szCs w:val="22"/>
              </w:rPr>
            </w:pPr>
            <w:r w:rsidRPr="007D2211">
              <w:rPr>
                <w:rFonts w:ascii="Gill Sans" w:hAnsi="Gill Sans" w:cs="Gill Sans"/>
                <w:b/>
                <w:sz w:val="22"/>
                <w:szCs w:val="22"/>
              </w:rPr>
              <w:t>Personal Qualities</w:t>
            </w:r>
          </w:p>
        </w:tc>
        <w:tc>
          <w:tcPr>
            <w:tcW w:w="2537" w:type="dxa"/>
            <w:shd w:val="clear" w:color="auto" w:fill="auto"/>
          </w:tcPr>
          <w:p w14:paraId="3D377264"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 xml:space="preserve">Highly developed interpersonal skills including negotiating skills </w:t>
            </w:r>
          </w:p>
          <w:p w14:paraId="132C445E"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Willingness to constructively and continually challenge self and others to improve own and team performance</w:t>
            </w:r>
          </w:p>
          <w:p w14:paraId="24477C0D"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Ability to work under pressure and meet deadlines, prioritise workload and manage time effectively</w:t>
            </w:r>
          </w:p>
          <w:p w14:paraId="656ED783"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lastRenderedPageBreak/>
              <w:t>Ability to use own initiative</w:t>
            </w:r>
          </w:p>
          <w:p w14:paraId="684E9FCB" w14:textId="77777777" w:rsidR="009C4429" w:rsidRPr="007D2211" w:rsidRDefault="009C4429" w:rsidP="009C4429">
            <w:pPr>
              <w:numPr>
                <w:ilvl w:val="0"/>
                <w:numId w:val="47"/>
              </w:numPr>
              <w:ind w:left="229" w:hanging="229"/>
              <w:rPr>
                <w:rFonts w:ascii="Gill Sans" w:hAnsi="Gill Sans" w:cs="Gill Sans"/>
                <w:sz w:val="22"/>
                <w:szCs w:val="22"/>
              </w:rPr>
            </w:pPr>
            <w:r w:rsidRPr="007D2211">
              <w:rPr>
                <w:rFonts w:ascii="Gill Sans" w:hAnsi="Gill Sans" w:cs="Gill Sans"/>
                <w:sz w:val="22"/>
                <w:szCs w:val="22"/>
              </w:rPr>
              <w:t>Ability to self-improve</w:t>
            </w:r>
          </w:p>
        </w:tc>
        <w:tc>
          <w:tcPr>
            <w:tcW w:w="2268" w:type="dxa"/>
            <w:shd w:val="clear" w:color="auto" w:fill="auto"/>
          </w:tcPr>
          <w:p w14:paraId="2B551B78" w14:textId="77777777" w:rsidR="009C4429" w:rsidRPr="007D2211" w:rsidRDefault="009C4429" w:rsidP="009C4429">
            <w:pPr>
              <w:rPr>
                <w:rFonts w:ascii="Gill Sans" w:hAnsi="Gill Sans" w:cs="Gill Sans"/>
                <w:sz w:val="22"/>
                <w:szCs w:val="22"/>
              </w:rPr>
            </w:pPr>
          </w:p>
        </w:tc>
        <w:tc>
          <w:tcPr>
            <w:tcW w:w="2190" w:type="dxa"/>
            <w:shd w:val="clear" w:color="auto" w:fill="auto"/>
          </w:tcPr>
          <w:p w14:paraId="7B0B9392" w14:textId="77777777" w:rsidR="009C4429" w:rsidRPr="007D2211" w:rsidRDefault="009C4429" w:rsidP="00DC17A1">
            <w:pPr>
              <w:rPr>
                <w:rFonts w:ascii="Gill Sans" w:hAnsi="Gill Sans" w:cs="Gill Sans"/>
                <w:sz w:val="22"/>
                <w:szCs w:val="22"/>
              </w:rPr>
            </w:pPr>
            <w:r w:rsidRPr="007D2211">
              <w:rPr>
                <w:rFonts w:ascii="Gill Sans" w:hAnsi="Gill Sans" w:cs="Gill Sans"/>
                <w:sz w:val="22"/>
                <w:szCs w:val="22"/>
              </w:rPr>
              <w:t>Application form and selection events</w:t>
            </w:r>
          </w:p>
        </w:tc>
      </w:tr>
    </w:tbl>
    <w:p w14:paraId="784C89B3" w14:textId="77777777" w:rsidR="009C4429" w:rsidRPr="007D2211" w:rsidRDefault="009C4429" w:rsidP="009C4429">
      <w:pPr>
        <w:jc w:val="both"/>
        <w:rPr>
          <w:rFonts w:ascii="Gill Sans" w:hAnsi="Gill Sans" w:cs="Gill Sans"/>
          <w:sz w:val="22"/>
          <w:szCs w:val="22"/>
        </w:rPr>
      </w:pPr>
    </w:p>
    <w:p w14:paraId="2B4B8C05" w14:textId="77777777" w:rsidR="009C4429" w:rsidRPr="007D2211" w:rsidRDefault="009C4429" w:rsidP="009C4429">
      <w:pPr>
        <w:pStyle w:val="Default"/>
        <w:rPr>
          <w:rFonts w:ascii="Gill Sans" w:hAnsi="Gill Sans" w:cs="Gill Sans"/>
          <w:i/>
          <w:sz w:val="22"/>
          <w:szCs w:val="22"/>
        </w:rPr>
      </w:pPr>
      <w:r w:rsidRPr="007D2211">
        <w:rPr>
          <w:rFonts w:ascii="Gill Sans" w:hAnsi="Gill Sans" w:cs="Gill Sans"/>
          <w:b/>
          <w:bCs/>
          <w:i/>
          <w:sz w:val="22"/>
          <w:szCs w:val="22"/>
        </w:rPr>
        <w:t xml:space="preserve">Note to applicants: </w:t>
      </w:r>
    </w:p>
    <w:p w14:paraId="0C475630" w14:textId="77777777" w:rsidR="00BF29B3" w:rsidRPr="007D2211" w:rsidRDefault="009C4429" w:rsidP="009C4429">
      <w:pPr>
        <w:jc w:val="both"/>
        <w:rPr>
          <w:rFonts w:ascii="Gill Sans" w:hAnsi="Gill Sans" w:cs="Gill Sans"/>
          <w:b/>
          <w:i/>
          <w:sz w:val="22"/>
          <w:szCs w:val="22"/>
        </w:rPr>
      </w:pPr>
      <w:r w:rsidRPr="007D2211">
        <w:rPr>
          <w:rFonts w:ascii="Gill Sans" w:hAnsi="Gill Sans" w:cs="Gill Sans"/>
          <w:b/>
          <w:bCs/>
          <w:i/>
          <w:sz w:val="22"/>
          <w:szCs w:val="22"/>
        </w:rPr>
        <w:t>This school is committed to safeguarding and promoting the welfare of children and young people and expects all staff to share this commitment.</w:t>
      </w:r>
    </w:p>
    <w:sectPr w:rsidR="00BF29B3" w:rsidRPr="007D2211"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B8D4A" w14:textId="77777777" w:rsidR="00497681" w:rsidRDefault="00497681">
      <w:r>
        <w:separator/>
      </w:r>
    </w:p>
  </w:endnote>
  <w:endnote w:type="continuationSeparator" w:id="0">
    <w:p w14:paraId="7258BD79" w14:textId="77777777" w:rsidR="00497681" w:rsidRDefault="0049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00000000" w:usb1="00000000" w:usb2="00000000" w:usb3="00000000" w:csb0="000001F7"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08FF" w14:textId="77777777" w:rsidR="00D956D9" w:rsidRDefault="00D956D9">
    <w:pPr>
      <w:pStyle w:val="Footer"/>
    </w:pPr>
  </w:p>
  <w:p w14:paraId="6B95F8C6"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65E61" w14:textId="77777777" w:rsidR="00C657CA" w:rsidRPr="00C657CA" w:rsidRDefault="007D2211"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7F9753F1" wp14:editId="6B7C33F8">
          <wp:simplePos x="0" y="0"/>
          <wp:positionH relativeFrom="column">
            <wp:posOffset>2000250</wp:posOffset>
          </wp:positionH>
          <wp:positionV relativeFrom="paragraph">
            <wp:posOffset>30480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FF669D" w14:textId="477FE5A1"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5A598A">
      <w:rPr>
        <w:rFonts w:ascii="Century Gothic" w:hAnsi="Century Gothic"/>
        <w:b/>
        <w:bCs/>
        <w:noProof/>
        <w:sz w:val="16"/>
      </w:rPr>
      <w:t>3</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5A598A">
      <w:rPr>
        <w:rFonts w:ascii="Century Gothic" w:hAnsi="Century Gothic"/>
        <w:b/>
        <w:bCs/>
        <w:noProof/>
        <w:sz w:val="16"/>
      </w:rPr>
      <w:t>3</w:t>
    </w:r>
    <w:r w:rsidRPr="00C657CA">
      <w:rPr>
        <w:rFonts w:ascii="Century Gothic" w:hAnsi="Century Gothic"/>
        <w:b/>
        <w:bCs/>
        <w:sz w:val="16"/>
      </w:rPr>
      <w:fldChar w:fldCharType="end"/>
    </w:r>
  </w:p>
  <w:p w14:paraId="0010516E"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CDD3A" w14:textId="77777777" w:rsidR="00497681" w:rsidRDefault="00497681">
      <w:r>
        <w:separator/>
      </w:r>
    </w:p>
  </w:footnote>
  <w:footnote w:type="continuationSeparator" w:id="0">
    <w:p w14:paraId="7FD0943E" w14:textId="77777777" w:rsidR="00497681" w:rsidRDefault="0049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3E5C" w14:textId="77777777" w:rsidR="00D956D9" w:rsidRDefault="00D956D9">
    <w:pPr>
      <w:pStyle w:val="Header"/>
    </w:pPr>
  </w:p>
  <w:p w14:paraId="7FE50F2F"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77AE" w14:textId="77777777" w:rsidR="000316C2" w:rsidRPr="00F416E3" w:rsidRDefault="000316C2" w:rsidP="00F416E3">
    <w:pPr>
      <w:pStyle w:val="Header"/>
      <w:jc w:val="right"/>
      <w:rPr>
        <w:sz w:val="20"/>
        <w:szCs w:val="20"/>
      </w:rPr>
    </w:pPr>
  </w:p>
  <w:p w14:paraId="08651B17"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92BE52"/>
    <w:lvl w:ilvl="0">
      <w:numFmt w:val="decimal"/>
      <w:lvlText w:val="*"/>
      <w:lvlJc w:val="left"/>
    </w:lvl>
  </w:abstractNum>
  <w:abstractNum w:abstractNumId="1" w15:restartNumberingAfterBreak="0">
    <w:nsid w:val="03C43820"/>
    <w:multiLevelType w:val="hybridMultilevel"/>
    <w:tmpl w:val="8020AA84"/>
    <w:lvl w:ilvl="0" w:tplc="0B9A6E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72D3"/>
    <w:multiLevelType w:val="hybridMultilevel"/>
    <w:tmpl w:val="B8F64A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7E5189F"/>
    <w:multiLevelType w:val="hybridMultilevel"/>
    <w:tmpl w:val="A2065C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0C642F"/>
    <w:multiLevelType w:val="hybridMultilevel"/>
    <w:tmpl w:val="6F929406"/>
    <w:lvl w:ilvl="0" w:tplc="5530A2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40E97"/>
    <w:multiLevelType w:val="hybridMultilevel"/>
    <w:tmpl w:val="DBA87B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62058"/>
    <w:multiLevelType w:val="hybridMultilevel"/>
    <w:tmpl w:val="B43631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B554B"/>
    <w:multiLevelType w:val="hybridMultilevel"/>
    <w:tmpl w:val="B1F6DB26"/>
    <w:lvl w:ilvl="0" w:tplc="B9326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C4E9C"/>
    <w:multiLevelType w:val="hybridMultilevel"/>
    <w:tmpl w:val="0CC2C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B96C1F"/>
    <w:multiLevelType w:val="hybridMultilevel"/>
    <w:tmpl w:val="71D2E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8410EA"/>
    <w:multiLevelType w:val="hybridMultilevel"/>
    <w:tmpl w:val="40EAD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6AB2068"/>
    <w:multiLevelType w:val="hybridMultilevel"/>
    <w:tmpl w:val="4ED83E6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61167D"/>
    <w:multiLevelType w:val="hybridMultilevel"/>
    <w:tmpl w:val="E5B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50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84469"/>
    <w:multiLevelType w:val="hybridMultilevel"/>
    <w:tmpl w:val="D30AB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730C87"/>
    <w:multiLevelType w:val="hybridMultilevel"/>
    <w:tmpl w:val="C668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8559F"/>
    <w:multiLevelType w:val="hybridMultilevel"/>
    <w:tmpl w:val="04C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534FF"/>
    <w:multiLevelType w:val="hybridMultilevel"/>
    <w:tmpl w:val="093C8720"/>
    <w:lvl w:ilvl="0" w:tplc="419EB1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84A5A"/>
    <w:multiLevelType w:val="hybridMultilevel"/>
    <w:tmpl w:val="C0F05080"/>
    <w:lvl w:ilvl="0" w:tplc="C7967E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0B5BF1"/>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A137C3F"/>
    <w:multiLevelType w:val="hybridMultilevel"/>
    <w:tmpl w:val="58226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D50D81"/>
    <w:multiLevelType w:val="hybridMultilevel"/>
    <w:tmpl w:val="6D469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1AF74EA"/>
    <w:multiLevelType w:val="hybridMultilevel"/>
    <w:tmpl w:val="05E458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5B4E8F"/>
    <w:multiLevelType w:val="hybridMultilevel"/>
    <w:tmpl w:val="C5D880DA"/>
    <w:lvl w:ilvl="0" w:tplc="B9B4D274">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15:restartNumberingAfterBreak="0">
    <w:nsid w:val="563F6F8F"/>
    <w:multiLevelType w:val="hybridMultilevel"/>
    <w:tmpl w:val="60529BD2"/>
    <w:lvl w:ilvl="0" w:tplc="422E4A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75EBB"/>
    <w:multiLevelType w:val="hybridMultilevel"/>
    <w:tmpl w:val="58AC531A"/>
    <w:lvl w:ilvl="0" w:tplc="8F0A1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B190F"/>
    <w:multiLevelType w:val="hybridMultilevel"/>
    <w:tmpl w:val="6A108922"/>
    <w:lvl w:ilvl="0" w:tplc="66D2E6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5E752C"/>
    <w:multiLevelType w:val="hybridMultilevel"/>
    <w:tmpl w:val="EB36F91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6379F3"/>
    <w:multiLevelType w:val="hybridMultilevel"/>
    <w:tmpl w:val="25DA8E32"/>
    <w:lvl w:ilvl="0" w:tplc="970E84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80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21B77B9"/>
    <w:multiLevelType w:val="hybridMultilevel"/>
    <w:tmpl w:val="B4524334"/>
    <w:lvl w:ilvl="0" w:tplc="7592D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05549"/>
    <w:multiLevelType w:val="hybridMultilevel"/>
    <w:tmpl w:val="AAF88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CD117B"/>
    <w:multiLevelType w:val="hybridMultilevel"/>
    <w:tmpl w:val="F63E648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2130E1"/>
    <w:multiLevelType w:val="hybridMultilevel"/>
    <w:tmpl w:val="935EF586"/>
    <w:lvl w:ilvl="0" w:tplc="672A2D0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08908AD"/>
    <w:multiLevelType w:val="hybridMultilevel"/>
    <w:tmpl w:val="9A9CCBFA"/>
    <w:lvl w:ilvl="0" w:tplc="C4C8E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72DA5752"/>
    <w:multiLevelType w:val="hybridMultilevel"/>
    <w:tmpl w:val="5D5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237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AB4B9E"/>
    <w:multiLevelType w:val="hybridMultilevel"/>
    <w:tmpl w:val="F760A9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957A90"/>
    <w:multiLevelType w:val="hybridMultilevel"/>
    <w:tmpl w:val="803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8"/>
  </w:num>
  <w:num w:numId="3">
    <w:abstractNumId w:val="40"/>
  </w:num>
  <w:num w:numId="4">
    <w:abstractNumId w:val="3"/>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44"/>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7"/>
  </w:num>
  <w:num w:numId="13">
    <w:abstractNumId w:val="43"/>
  </w:num>
  <w:num w:numId="14">
    <w:abstractNumId w:val="6"/>
  </w:num>
  <w:num w:numId="15">
    <w:abstractNumId w:val="32"/>
  </w:num>
  <w:num w:numId="16">
    <w:abstractNumId w:val="23"/>
    <w:lvlOverride w:ilvl="0">
      <w:startOverride w:val="1"/>
    </w:lvlOverride>
  </w:num>
  <w:num w:numId="17">
    <w:abstractNumId w:val="15"/>
  </w:num>
  <w:num w:numId="18">
    <w:abstractNumId w:val="13"/>
  </w:num>
  <w:num w:numId="19">
    <w:abstractNumId w:val="46"/>
  </w:num>
  <w:num w:numId="20">
    <w:abstractNumId w:val="8"/>
  </w:num>
  <w:num w:numId="21">
    <w:abstractNumId w:val="42"/>
  </w:num>
  <w:num w:numId="22">
    <w:abstractNumId w:val="34"/>
  </w:num>
  <w:num w:numId="23">
    <w:abstractNumId w:val="22"/>
  </w:num>
  <w:num w:numId="24">
    <w:abstractNumId w:val="27"/>
  </w:num>
  <w:num w:numId="25">
    <w:abstractNumId w:val="12"/>
  </w:num>
  <w:num w:numId="26">
    <w:abstractNumId w:val="31"/>
  </w:num>
  <w:num w:numId="27">
    <w:abstractNumId w:val="24"/>
  </w:num>
  <w:num w:numId="28">
    <w:abstractNumId w:val="16"/>
  </w:num>
  <w:num w:numId="29">
    <w:abstractNumId w:val="11"/>
  </w:num>
  <w:num w:numId="30">
    <w:abstractNumId w:val="37"/>
  </w:num>
  <w:num w:numId="31">
    <w:abstractNumId w:val="7"/>
  </w:num>
  <w:num w:numId="32">
    <w:abstractNumId w:val="35"/>
  </w:num>
  <w:num w:numId="33">
    <w:abstractNumId w:val="4"/>
  </w:num>
  <w:num w:numId="34">
    <w:abstractNumId w:val="33"/>
  </w:num>
  <w:num w:numId="35">
    <w:abstractNumId w:val="1"/>
  </w:num>
  <w:num w:numId="36">
    <w:abstractNumId w:val="29"/>
  </w:num>
  <w:num w:numId="37">
    <w:abstractNumId w:val="36"/>
  </w:num>
  <w:num w:numId="38">
    <w:abstractNumId w:val="39"/>
  </w:num>
  <w:num w:numId="39">
    <w:abstractNumId w:val="30"/>
  </w:num>
  <w:num w:numId="40">
    <w:abstractNumId w:val="21"/>
  </w:num>
  <w:num w:numId="41">
    <w:abstractNumId w:val="20"/>
  </w:num>
  <w:num w:numId="42">
    <w:abstractNumId w:val="28"/>
  </w:num>
  <w:num w:numId="43">
    <w:abstractNumId w:val="10"/>
  </w:num>
  <w:num w:numId="44">
    <w:abstractNumId w:val="18"/>
  </w:num>
  <w:num w:numId="45">
    <w:abstractNumId w:val="19"/>
  </w:num>
  <w:num w:numId="46">
    <w:abstractNumId w:val="45"/>
  </w:num>
  <w:num w:numId="47">
    <w:abstractNumId w:val="4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105AB"/>
    <w:rsid w:val="000316C2"/>
    <w:rsid w:val="000877F8"/>
    <w:rsid w:val="000A5615"/>
    <w:rsid w:val="000A6A0C"/>
    <w:rsid w:val="000C4C9D"/>
    <w:rsid w:val="00140216"/>
    <w:rsid w:val="00153F46"/>
    <w:rsid w:val="001F5484"/>
    <w:rsid w:val="002023C1"/>
    <w:rsid w:val="0021408E"/>
    <w:rsid w:val="002142ED"/>
    <w:rsid w:val="00215BD1"/>
    <w:rsid w:val="00224525"/>
    <w:rsid w:val="002715AE"/>
    <w:rsid w:val="00271EA6"/>
    <w:rsid w:val="00275E2D"/>
    <w:rsid w:val="00295FAC"/>
    <w:rsid w:val="002A41B8"/>
    <w:rsid w:val="00423328"/>
    <w:rsid w:val="00430539"/>
    <w:rsid w:val="00445E7B"/>
    <w:rsid w:val="00497681"/>
    <w:rsid w:val="0056438A"/>
    <w:rsid w:val="005723A1"/>
    <w:rsid w:val="00582464"/>
    <w:rsid w:val="005A598A"/>
    <w:rsid w:val="00602B13"/>
    <w:rsid w:val="00615279"/>
    <w:rsid w:val="006270E4"/>
    <w:rsid w:val="00631161"/>
    <w:rsid w:val="0063650F"/>
    <w:rsid w:val="00636852"/>
    <w:rsid w:val="00673FBE"/>
    <w:rsid w:val="00687E15"/>
    <w:rsid w:val="00750E95"/>
    <w:rsid w:val="00772CFD"/>
    <w:rsid w:val="007D2211"/>
    <w:rsid w:val="008124D6"/>
    <w:rsid w:val="008149C7"/>
    <w:rsid w:val="0085020D"/>
    <w:rsid w:val="008F698A"/>
    <w:rsid w:val="00922355"/>
    <w:rsid w:val="00932392"/>
    <w:rsid w:val="009C1C28"/>
    <w:rsid w:val="009C4429"/>
    <w:rsid w:val="00A53E7B"/>
    <w:rsid w:val="00AA48A2"/>
    <w:rsid w:val="00AE228D"/>
    <w:rsid w:val="00AE53A1"/>
    <w:rsid w:val="00B10153"/>
    <w:rsid w:val="00B45E75"/>
    <w:rsid w:val="00B60823"/>
    <w:rsid w:val="00B97CEA"/>
    <w:rsid w:val="00BB7E47"/>
    <w:rsid w:val="00BE6A61"/>
    <w:rsid w:val="00BF29B3"/>
    <w:rsid w:val="00BF414E"/>
    <w:rsid w:val="00C23BDC"/>
    <w:rsid w:val="00C657CA"/>
    <w:rsid w:val="00C9795E"/>
    <w:rsid w:val="00CB18A3"/>
    <w:rsid w:val="00CC2D9A"/>
    <w:rsid w:val="00D00396"/>
    <w:rsid w:val="00D037A7"/>
    <w:rsid w:val="00D2700E"/>
    <w:rsid w:val="00D55B40"/>
    <w:rsid w:val="00D956D9"/>
    <w:rsid w:val="00DC17A1"/>
    <w:rsid w:val="00DE2D21"/>
    <w:rsid w:val="00E00FC6"/>
    <w:rsid w:val="00E5276C"/>
    <w:rsid w:val="00E70CE8"/>
    <w:rsid w:val="00EB1B00"/>
    <w:rsid w:val="00EE2404"/>
    <w:rsid w:val="00F07BCA"/>
    <w:rsid w:val="00F12095"/>
    <w:rsid w:val="00F40B23"/>
    <w:rsid w:val="00F416E3"/>
    <w:rsid w:val="00F4436B"/>
    <w:rsid w:val="00F512B4"/>
    <w:rsid w:val="00FB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8E3D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uiPriority w:val="34"/>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4AA2-562A-432C-94DB-7D87367392DD}">
  <ds:schemaRefs>
    <ds:schemaRef ds:uri="http://schemas.microsoft.com/sharepoint/v3/contenttype/forms"/>
  </ds:schemaRefs>
</ds:datastoreItem>
</file>

<file path=customXml/itemProps2.xml><?xml version="1.0" encoding="utf-8"?>
<ds:datastoreItem xmlns:ds="http://schemas.openxmlformats.org/officeDocument/2006/customXml" ds:itemID="{399ED908-740A-42DE-A2CE-332B746D2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D7CC3-348E-4354-8A1D-7F50B008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389</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Raheel Akhtar</cp:lastModifiedBy>
  <cp:revision>4</cp:revision>
  <cp:lastPrinted>2018-01-22T12:38:00Z</cp:lastPrinted>
  <dcterms:created xsi:type="dcterms:W3CDTF">2018-05-30T20:27:00Z</dcterms:created>
  <dcterms:modified xsi:type="dcterms:W3CDTF">2018-06-11T06:55:00Z</dcterms:modified>
</cp:coreProperties>
</file>